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C55" w:rsidRDefault="00254C55" w:rsidP="00254C55">
      <w:pPr>
        <w:spacing w:line="480" w:lineRule="auto"/>
        <w:jc w:val="center"/>
        <w:rPr>
          <w:rFonts w:ascii="Times New Roman" w:hAnsi="Times New Roman" w:cs="Times New Roman"/>
          <w:sz w:val="24"/>
          <w:szCs w:val="24"/>
        </w:rPr>
      </w:pPr>
    </w:p>
    <w:p w:rsidR="00254C55" w:rsidRDefault="00254C55" w:rsidP="00254C55">
      <w:pPr>
        <w:spacing w:line="480" w:lineRule="auto"/>
        <w:jc w:val="center"/>
        <w:rPr>
          <w:rFonts w:ascii="Times New Roman" w:hAnsi="Times New Roman" w:cs="Times New Roman"/>
          <w:sz w:val="24"/>
          <w:szCs w:val="24"/>
        </w:rPr>
      </w:pPr>
    </w:p>
    <w:p w:rsidR="00254C55" w:rsidRDefault="00254C55" w:rsidP="00254C55">
      <w:pPr>
        <w:spacing w:line="480" w:lineRule="auto"/>
        <w:jc w:val="center"/>
        <w:rPr>
          <w:rFonts w:ascii="Times New Roman" w:hAnsi="Times New Roman" w:cs="Times New Roman"/>
          <w:sz w:val="24"/>
          <w:szCs w:val="24"/>
        </w:rPr>
      </w:pPr>
    </w:p>
    <w:p w:rsidR="00254C55" w:rsidRDefault="00254C55" w:rsidP="00254C55">
      <w:pPr>
        <w:spacing w:line="480" w:lineRule="auto"/>
        <w:jc w:val="center"/>
        <w:rPr>
          <w:rFonts w:ascii="Times New Roman" w:hAnsi="Times New Roman" w:cs="Times New Roman"/>
          <w:sz w:val="24"/>
          <w:szCs w:val="24"/>
        </w:rPr>
      </w:pPr>
      <w:r>
        <w:rPr>
          <w:rFonts w:ascii="Times New Roman" w:hAnsi="Times New Roman" w:cs="Times New Roman"/>
          <w:sz w:val="24"/>
          <w:szCs w:val="24"/>
        </w:rPr>
        <w:t>Positive Psychology</w:t>
      </w:r>
    </w:p>
    <w:p w:rsidR="00254C55" w:rsidRPr="00B81CD8" w:rsidRDefault="00254C55" w:rsidP="00254C55">
      <w:pPr>
        <w:spacing w:line="480" w:lineRule="auto"/>
        <w:jc w:val="center"/>
        <w:rPr>
          <w:rFonts w:ascii="Times New Roman" w:hAnsi="Times New Roman" w:cs="Times New Roman"/>
          <w:sz w:val="24"/>
          <w:szCs w:val="24"/>
        </w:rPr>
      </w:pPr>
      <w:r w:rsidRPr="00B81CD8">
        <w:rPr>
          <w:rFonts w:ascii="Times New Roman" w:hAnsi="Times New Roman" w:cs="Times New Roman"/>
          <w:sz w:val="24"/>
          <w:szCs w:val="24"/>
        </w:rPr>
        <w:t>Name:</w:t>
      </w:r>
    </w:p>
    <w:p w:rsidR="00254C55" w:rsidRPr="00B81CD8" w:rsidRDefault="00254C55" w:rsidP="00254C55">
      <w:pPr>
        <w:spacing w:line="480" w:lineRule="auto"/>
        <w:jc w:val="center"/>
        <w:rPr>
          <w:rFonts w:ascii="Times New Roman" w:hAnsi="Times New Roman" w:cs="Times New Roman"/>
          <w:sz w:val="24"/>
          <w:szCs w:val="24"/>
        </w:rPr>
      </w:pPr>
      <w:r w:rsidRPr="00B81CD8">
        <w:rPr>
          <w:rFonts w:ascii="Times New Roman" w:hAnsi="Times New Roman" w:cs="Times New Roman"/>
          <w:sz w:val="24"/>
          <w:szCs w:val="24"/>
        </w:rPr>
        <w:t>Professor:</w:t>
      </w:r>
    </w:p>
    <w:p w:rsidR="00254C55" w:rsidRPr="00B81CD8" w:rsidRDefault="00254C55" w:rsidP="00254C55">
      <w:pPr>
        <w:spacing w:line="480" w:lineRule="auto"/>
        <w:jc w:val="center"/>
        <w:rPr>
          <w:rFonts w:ascii="Times New Roman" w:hAnsi="Times New Roman" w:cs="Times New Roman"/>
          <w:sz w:val="24"/>
          <w:szCs w:val="24"/>
        </w:rPr>
      </w:pPr>
      <w:r w:rsidRPr="00B81CD8">
        <w:rPr>
          <w:rFonts w:ascii="Times New Roman" w:hAnsi="Times New Roman" w:cs="Times New Roman"/>
          <w:sz w:val="24"/>
          <w:szCs w:val="24"/>
        </w:rPr>
        <w:t>Course title:</w:t>
      </w:r>
    </w:p>
    <w:p w:rsidR="00254C55" w:rsidRPr="00B81CD8" w:rsidRDefault="00254C55" w:rsidP="00254C55">
      <w:pPr>
        <w:spacing w:line="480" w:lineRule="auto"/>
        <w:jc w:val="center"/>
        <w:rPr>
          <w:rFonts w:ascii="Times New Roman" w:hAnsi="Times New Roman" w:cs="Times New Roman"/>
          <w:sz w:val="24"/>
          <w:szCs w:val="24"/>
        </w:rPr>
      </w:pPr>
      <w:r w:rsidRPr="00B81CD8">
        <w:rPr>
          <w:rFonts w:ascii="Times New Roman" w:hAnsi="Times New Roman" w:cs="Times New Roman"/>
          <w:sz w:val="24"/>
          <w:szCs w:val="24"/>
        </w:rPr>
        <w:t>Institution:</w:t>
      </w:r>
    </w:p>
    <w:p w:rsidR="00254C55" w:rsidRDefault="00254C55" w:rsidP="00254C55">
      <w:pPr>
        <w:spacing w:line="480" w:lineRule="auto"/>
        <w:jc w:val="center"/>
        <w:rPr>
          <w:rFonts w:ascii="Times New Roman" w:hAnsi="Times New Roman" w:cs="Times New Roman"/>
          <w:sz w:val="24"/>
          <w:szCs w:val="24"/>
        </w:rPr>
      </w:pPr>
      <w:r w:rsidRPr="00B81CD8">
        <w:rPr>
          <w:rFonts w:ascii="Times New Roman" w:hAnsi="Times New Roman" w:cs="Times New Roman"/>
          <w:sz w:val="24"/>
          <w:szCs w:val="24"/>
        </w:rPr>
        <w:t>Date:</w:t>
      </w:r>
    </w:p>
    <w:p w:rsidR="00254C55" w:rsidRDefault="00254C55">
      <w:pPr>
        <w:rPr>
          <w:rFonts w:ascii="Times New Roman" w:hAnsi="Times New Roman" w:cs="Times New Roman"/>
          <w:sz w:val="24"/>
          <w:szCs w:val="24"/>
        </w:rPr>
      </w:pPr>
      <w:r>
        <w:rPr>
          <w:rFonts w:ascii="Times New Roman" w:hAnsi="Times New Roman" w:cs="Times New Roman"/>
          <w:sz w:val="24"/>
          <w:szCs w:val="24"/>
        </w:rPr>
        <w:br w:type="page"/>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lastRenderedPageBreak/>
        <w:t xml:space="preserve">"What is wrong with you?" is the question that everyone spends most time seeking answers to. Psychologists too spend most time addressing mental problems and fixing weaknesses. This way, an important aspect of life is left out: flourishing in one's strengths. Positive psychology founded by Martin Seligman seeks to change this perspective by focusing on the things that make life worth living. Positive Psychology is the scientific study of human flourishing and an applied approach to optimal functioning. It has also been defined as the study of the strengths and virtues that enable individuals, communities, and organizations to thrive (Gable &amp; </w:t>
      </w:r>
      <w:proofErr w:type="spellStart"/>
      <w:r w:rsidRPr="00E178E6">
        <w:rPr>
          <w:rFonts w:ascii="Times New Roman" w:hAnsi="Times New Roman" w:cs="Times New Roman"/>
          <w:sz w:val="24"/>
          <w:szCs w:val="24"/>
        </w:rPr>
        <w:t>Haidt</w:t>
      </w:r>
      <w:proofErr w:type="spellEnd"/>
      <w:r w:rsidRPr="00E178E6">
        <w:rPr>
          <w:rFonts w:ascii="Times New Roman" w:hAnsi="Times New Roman" w:cs="Times New Roman"/>
          <w:sz w:val="24"/>
          <w:szCs w:val="24"/>
        </w:rPr>
        <w:t>, 2005, Sheldon &amp; King, 2001). It is a field that focuses on promoting the average to great instead of bringing normality to those struggling. Collectively, the study focuses on positive experiences, positive states, and traits as well as positive institutions. The intervention applies to individuals in psychotherapy, families, schools, workplaces, religious institutions to mention but a few. This work will discuss the positive psychology theory and its application in schools.</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 Positive psychology is a subfield of psychology. It is however mistaken to be some secular religion and a footless affirmation. However, Christopher Peterson </w:t>
      </w:r>
      <w:proofErr w:type="gramStart"/>
      <w:r w:rsidRPr="00E178E6">
        <w:rPr>
          <w:rFonts w:ascii="Times New Roman" w:hAnsi="Times New Roman" w:cs="Times New Roman"/>
          <w:sz w:val="24"/>
          <w:szCs w:val="24"/>
        </w:rPr>
        <w:t>( 2008</w:t>
      </w:r>
      <w:proofErr w:type="gramEnd"/>
      <w:r w:rsidRPr="00E178E6">
        <w:rPr>
          <w:rFonts w:ascii="Times New Roman" w:hAnsi="Times New Roman" w:cs="Times New Roman"/>
          <w:sz w:val="24"/>
          <w:szCs w:val="24"/>
        </w:rPr>
        <w:t>) asserts that it is neither a recycled version of the power of positive thinking nor a sequel to The Secret. One of the principal aims of Positive Psychology</w:t>
      </w:r>
      <w:r w:rsidR="00604983">
        <w:rPr>
          <w:rFonts w:ascii="Times New Roman" w:hAnsi="Times New Roman" w:cs="Times New Roman"/>
          <w:sz w:val="24"/>
          <w:szCs w:val="24"/>
        </w:rPr>
        <w:t xml:space="preserve"> has been to strike a balance by heading the field into enhancing its </w:t>
      </w:r>
      <w:r w:rsidRPr="00E178E6">
        <w:rPr>
          <w:rFonts w:ascii="Times New Roman" w:hAnsi="Times New Roman" w:cs="Times New Roman"/>
          <w:sz w:val="24"/>
          <w:szCs w:val="24"/>
        </w:rPr>
        <w:t xml:space="preserve"> </w:t>
      </w:r>
      <w:proofErr w:type="spellStart"/>
      <w:r w:rsidRPr="00E178E6">
        <w:rPr>
          <w:rFonts w:ascii="Times New Roman" w:hAnsi="Times New Roman" w:cs="Times New Roman"/>
          <w:sz w:val="24"/>
          <w:szCs w:val="24"/>
        </w:rPr>
        <w:t>its</w:t>
      </w:r>
      <w:proofErr w:type="spellEnd"/>
      <w:r w:rsidRPr="00E178E6">
        <w:rPr>
          <w:rFonts w:ascii="Times New Roman" w:hAnsi="Times New Roman" w:cs="Times New Roman"/>
          <w:sz w:val="24"/>
          <w:szCs w:val="24"/>
        </w:rPr>
        <w:t xml:space="preserve"> hard-won knowledge </w:t>
      </w:r>
      <w:r w:rsidR="00604983">
        <w:rPr>
          <w:rFonts w:ascii="Times New Roman" w:hAnsi="Times New Roman" w:cs="Times New Roman"/>
          <w:sz w:val="24"/>
          <w:szCs w:val="24"/>
        </w:rPr>
        <w:t xml:space="preserve">on the problems arising from psychological shortcomings and </w:t>
      </w:r>
      <w:bookmarkStart w:id="0" w:name="_GoBack"/>
      <w:bookmarkEnd w:id="0"/>
      <w:r w:rsidRPr="00E178E6">
        <w:rPr>
          <w:rFonts w:ascii="Times New Roman" w:hAnsi="Times New Roman" w:cs="Times New Roman"/>
          <w:sz w:val="24"/>
          <w:szCs w:val="24"/>
        </w:rPr>
        <w:t>mental illness with a great deal more knowledge about positive emotion. Positive psychology represents a commitment to the sources of psychological wellness, such as positive emotions, positive experiences, positive environments, and human strengths and virtues (</w:t>
      </w:r>
      <w:proofErr w:type="spellStart"/>
      <w:r w:rsidRPr="00E178E6">
        <w:rPr>
          <w:rFonts w:ascii="Times New Roman" w:hAnsi="Times New Roman" w:cs="Times New Roman"/>
          <w:sz w:val="24"/>
          <w:szCs w:val="24"/>
        </w:rPr>
        <w:t>Lyubomirsky</w:t>
      </w:r>
      <w:proofErr w:type="spellEnd"/>
      <w:r w:rsidRPr="00E178E6">
        <w:rPr>
          <w:rFonts w:ascii="Times New Roman" w:hAnsi="Times New Roman" w:cs="Times New Roman"/>
          <w:sz w:val="24"/>
          <w:szCs w:val="24"/>
        </w:rPr>
        <w:t>, 2007).</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 The theory has multiple facets. First is that most times in life, most people are happy.  Secondly, there is a correlation between happiness and good things in life. Thirdly, most people are resilient in different life situations. Fourth is that theory also revolves around the fact that disappointments, </w:t>
      </w:r>
      <w:r w:rsidRPr="00E178E6">
        <w:rPr>
          <w:rFonts w:ascii="Times New Roman" w:hAnsi="Times New Roman" w:cs="Times New Roman"/>
          <w:sz w:val="24"/>
          <w:szCs w:val="24"/>
        </w:rPr>
        <w:lastRenderedPageBreak/>
        <w:t>frustrations, and setbacks in life need buffers such as happiness, good support systems that emanate from strong social relationships and character strengths. Fifth is that the true test of character is crises and hardship. Sixth is that besides one's life, the happiness of others matters as well as their spirituality.</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 Moreover, the theory states that work matters. However, there is a need to draw meaning and purpose from it.  This is because money is important but has diminishing returns on happiness. However, money has a contribution to happiness. Further, the theory emphasizes that well-being which is more centered on satisfaction is a better total focus on pleasure and positive emotion. The things that make life worth living may vary but the heart is superior to the mind. Additionally, there is a commonality in the things that make good days. These include competence, personal connections, and a sense of autonomy. It is important to notice to note that a good life can be taught. It can be acquired through nurturing. </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 The goals of positive psychology especially when used as an intervention need quite an effort. These goals include impacting the client's life positively. This is to empower the client to realize the strength within them and that weaknesses can work out to the advantage of an individual. Increasing the client's experience of positive emotions is another goal of the theory. This not only helps develop the mental well-being of the client but also allows them to flourish. It also helps them normalize their weaknesses.  Moreover, the approach is aimed at building a sense of hope and optimism in the client. The intention is to teach living a worthy and good life and drawing attention into the many possibilities in life aside succumbing to what puts the client down.</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 Having a sense of happiness and well-being is comforting enough for any individual to thrive. This goal is intertwined with that of enhancing a client's goal-setting and goal striving abilities. If a client is a success in setting goals that empower him/her, then it is irrefutable that they are </w:t>
      </w:r>
      <w:r w:rsidRPr="00E178E6">
        <w:rPr>
          <w:rFonts w:ascii="Times New Roman" w:hAnsi="Times New Roman" w:cs="Times New Roman"/>
          <w:sz w:val="24"/>
          <w:szCs w:val="24"/>
        </w:rPr>
        <w:lastRenderedPageBreak/>
        <w:t xml:space="preserve">embedded in things that make them happy or things they feel that they can get better at, if accorded the correct amount of energy. Also, the theory of positive psychology is aimed at nurturing gratitude at all levels of the individual's life. This is a better way to view different situations in life. Human beings are social beings with both intrapersonal and interpersonal relationships. It is therefore imperative to help a client build, and maintain positive and healthy relationships with others. Lastly, it is important to help clients to learn to savor each positive moment of their life </w:t>
      </w:r>
      <w:r w:rsidR="00712F97">
        <w:rPr>
          <w:rFonts w:ascii="Times New Roman" w:hAnsi="Times New Roman" w:cs="Times New Roman"/>
          <w:sz w:val="24"/>
          <w:szCs w:val="24"/>
        </w:rPr>
        <w:t>(</w:t>
      </w:r>
      <w:r w:rsidR="00DB244F">
        <w:rPr>
          <w:rFonts w:ascii="Times New Roman" w:hAnsi="Times New Roman" w:cs="Times New Roman"/>
          <w:sz w:val="24"/>
          <w:szCs w:val="24"/>
        </w:rPr>
        <w:t>Seligman</w:t>
      </w:r>
      <w:r w:rsidR="00712F97">
        <w:rPr>
          <w:rFonts w:ascii="Times New Roman" w:hAnsi="Times New Roman" w:cs="Times New Roman"/>
          <w:sz w:val="24"/>
          <w:szCs w:val="24"/>
        </w:rPr>
        <w:t>,</w:t>
      </w:r>
      <w:r w:rsidR="00DB244F">
        <w:rPr>
          <w:rFonts w:ascii="Times New Roman" w:hAnsi="Times New Roman" w:cs="Times New Roman"/>
          <w:sz w:val="24"/>
          <w:szCs w:val="24"/>
        </w:rPr>
        <w:t xml:space="preserve"> 2005</w:t>
      </w:r>
      <w:r w:rsidRPr="00E178E6">
        <w:rPr>
          <w:rFonts w:ascii="Times New Roman" w:hAnsi="Times New Roman" w:cs="Times New Roman"/>
          <w:sz w:val="24"/>
          <w:szCs w:val="24"/>
        </w:rPr>
        <w:t>).</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 Although the theory has multiple benefits, the theory has been criticized based on different aspects. The first argument is that the theory is more inclined on an individual perspective specifically personal experiences, individual traits and characteristics, and intrapersonal processes and phenomena. Positive psychology does indeed seem to have an overly narrow focus on the individual and a lack of attention paid to relationships, teams, groups, organizations, and communities. Some scholars contend that this individualist focus results into victim </w:t>
      </w:r>
      <w:proofErr w:type="gramStart"/>
      <w:r w:rsidRPr="00E178E6">
        <w:rPr>
          <w:rFonts w:ascii="Times New Roman" w:hAnsi="Times New Roman" w:cs="Times New Roman"/>
          <w:sz w:val="24"/>
          <w:szCs w:val="24"/>
        </w:rPr>
        <w:t>blame(</w:t>
      </w:r>
      <w:proofErr w:type="gramEnd"/>
      <w:r w:rsidRPr="00E178E6">
        <w:rPr>
          <w:rFonts w:ascii="Times New Roman" w:hAnsi="Times New Roman" w:cs="Times New Roman"/>
          <w:sz w:val="24"/>
          <w:szCs w:val="24"/>
        </w:rPr>
        <w:t>e.g., "If you can't figure out how to be happy, it's your fault") and excuse those who are contributing to systemic issues (e.g., "It's too hard to make corporations act ethically, so we'll just help you make the best of it.").</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Another criticism is that the theory is not a presentation of real exploration of a good life but a "</w:t>
      </w:r>
      <w:proofErr w:type="spellStart"/>
      <w:r w:rsidRPr="00E178E6">
        <w:rPr>
          <w:rFonts w:ascii="Times New Roman" w:hAnsi="Times New Roman" w:cs="Times New Roman"/>
          <w:sz w:val="24"/>
          <w:szCs w:val="24"/>
        </w:rPr>
        <w:t>pollyanna</w:t>
      </w:r>
      <w:proofErr w:type="spellEnd"/>
      <w:r w:rsidRPr="00E178E6">
        <w:rPr>
          <w:rFonts w:ascii="Times New Roman" w:hAnsi="Times New Roman" w:cs="Times New Roman"/>
          <w:sz w:val="24"/>
          <w:szCs w:val="24"/>
        </w:rPr>
        <w:t xml:space="preserve">" personality promotion. A couple of studies on the dark side of happiness and optimism and the benefits of thinking pessimistically contradict the theory stating that it is a way to create "happy, bubbly, cheerful and extroverted individuals ". There are also myriad studies on people from all across the spectrum of personality, from quiet and successful introverts to boisterous and struggling extroverts, and on the lack of fulfillment and meaning in the lives of some of the most "bubbly" </w:t>
      </w:r>
      <w:proofErr w:type="gramStart"/>
      <w:r w:rsidRPr="00E178E6">
        <w:rPr>
          <w:rFonts w:ascii="Times New Roman" w:hAnsi="Times New Roman" w:cs="Times New Roman"/>
          <w:sz w:val="24"/>
          <w:szCs w:val="24"/>
        </w:rPr>
        <w:t>individuals</w:t>
      </w:r>
      <w:r w:rsidR="00D94219">
        <w:rPr>
          <w:rFonts w:ascii="Times New Roman" w:hAnsi="Times New Roman" w:cs="Times New Roman"/>
          <w:sz w:val="24"/>
          <w:szCs w:val="24"/>
        </w:rPr>
        <w:t>(</w:t>
      </w:r>
      <w:proofErr w:type="gramEnd"/>
      <w:r w:rsidR="00D94219">
        <w:rPr>
          <w:rFonts w:ascii="Times New Roman" w:hAnsi="Times New Roman" w:cs="Times New Roman"/>
          <w:sz w:val="24"/>
          <w:szCs w:val="24"/>
        </w:rPr>
        <w:t>Gable,2005)</w:t>
      </w:r>
      <w:r w:rsidRPr="00E178E6">
        <w:rPr>
          <w:rFonts w:ascii="Times New Roman" w:hAnsi="Times New Roman" w:cs="Times New Roman"/>
          <w:sz w:val="24"/>
          <w:szCs w:val="24"/>
        </w:rPr>
        <w:t>.</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lastRenderedPageBreak/>
        <w:t>Additionally, the theory is criticized for both cultural and ethical bias. It is irrefutable that most of the research in the positive psychol</w:t>
      </w:r>
      <w:r w:rsidR="00D120A2">
        <w:rPr>
          <w:rFonts w:ascii="Times New Roman" w:hAnsi="Times New Roman" w:cs="Times New Roman"/>
          <w:sz w:val="24"/>
          <w:szCs w:val="24"/>
        </w:rPr>
        <w:t xml:space="preserve">ogy field has </w:t>
      </w:r>
      <w:r w:rsidR="00601ADA">
        <w:rPr>
          <w:rFonts w:ascii="Times New Roman" w:hAnsi="Times New Roman" w:cs="Times New Roman"/>
          <w:sz w:val="24"/>
          <w:szCs w:val="24"/>
        </w:rPr>
        <w:t xml:space="preserve">not only been conducted by </w:t>
      </w:r>
      <w:r w:rsidRPr="00E178E6">
        <w:rPr>
          <w:rFonts w:ascii="Times New Roman" w:hAnsi="Times New Roman" w:cs="Times New Roman"/>
          <w:sz w:val="24"/>
          <w:szCs w:val="24"/>
        </w:rPr>
        <w:t>Western scholars</w:t>
      </w:r>
      <w:r w:rsidR="00601ADA">
        <w:rPr>
          <w:rFonts w:ascii="Times New Roman" w:hAnsi="Times New Roman" w:cs="Times New Roman"/>
          <w:sz w:val="24"/>
          <w:szCs w:val="24"/>
        </w:rPr>
        <w:t xml:space="preserve"> but also</w:t>
      </w:r>
      <w:r w:rsidRPr="00E178E6">
        <w:rPr>
          <w:rFonts w:ascii="Times New Roman" w:hAnsi="Times New Roman" w:cs="Times New Roman"/>
          <w:sz w:val="24"/>
          <w:szCs w:val="24"/>
        </w:rPr>
        <w:t>, editors, reviewers, and journals. Also, the theory generally embraces a white, middle-class audience, in which injustice, poverty, and inequality are swept under the rug</w:t>
      </w:r>
      <w:r w:rsidR="00D120A2">
        <w:rPr>
          <w:rFonts w:ascii="Times New Roman" w:hAnsi="Times New Roman" w:cs="Times New Roman"/>
          <w:sz w:val="24"/>
          <w:szCs w:val="24"/>
        </w:rPr>
        <w:t xml:space="preserve"> (Miller, 2008)</w:t>
      </w:r>
      <w:r w:rsidRPr="00E178E6">
        <w:rPr>
          <w:rFonts w:ascii="Times New Roman" w:hAnsi="Times New Roman" w:cs="Times New Roman"/>
          <w:sz w:val="24"/>
          <w:szCs w:val="24"/>
        </w:rPr>
        <w:t xml:space="preserve">. Nonetheless, the bias is too elated, since most recent research from experts in non-Western countries and a diverse range of backgrounds is being conducted (and published). </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Happiness is a common value that everyone wishes for and positive psychology explains its influences on different aspects of life. Human development occurs at different levels and the schools are the main context. This makes it the ultimate place to facilitate and promote a good life and happiness for all children and the youth too. The implementation of positive psychology in schools needs a redefinition of the concept of education. While parents want happy, healthy, and confident children schools pay more attention to achievement, discipline, and academic skills. According to Norri</w:t>
      </w:r>
      <w:r w:rsidR="00601ADA">
        <w:rPr>
          <w:rFonts w:ascii="Times New Roman" w:hAnsi="Times New Roman" w:cs="Times New Roman"/>
          <w:sz w:val="24"/>
          <w:szCs w:val="24"/>
        </w:rPr>
        <w:t>sh et al (2013), the ultimate objective</w:t>
      </w:r>
      <w:r w:rsidRPr="00E178E6">
        <w:rPr>
          <w:rFonts w:ascii="Times New Roman" w:hAnsi="Times New Roman" w:cs="Times New Roman"/>
          <w:sz w:val="24"/>
          <w:szCs w:val="24"/>
        </w:rPr>
        <w:t xml:space="preserve"> of positive education is to </w:t>
      </w:r>
      <w:proofErr w:type="gramStart"/>
      <w:r w:rsidR="00601ADA">
        <w:rPr>
          <w:rFonts w:ascii="Times New Roman" w:hAnsi="Times New Roman" w:cs="Times New Roman"/>
          <w:sz w:val="24"/>
          <w:szCs w:val="24"/>
        </w:rPr>
        <w:t xml:space="preserve">enhance </w:t>
      </w:r>
      <w:r w:rsidRPr="00E178E6">
        <w:rPr>
          <w:rFonts w:ascii="Times New Roman" w:hAnsi="Times New Roman" w:cs="Times New Roman"/>
          <w:sz w:val="24"/>
          <w:szCs w:val="24"/>
        </w:rPr>
        <w:t xml:space="preserve"> flourishing</w:t>
      </w:r>
      <w:proofErr w:type="gramEnd"/>
      <w:r w:rsidRPr="00E178E6">
        <w:rPr>
          <w:rFonts w:ascii="Times New Roman" w:hAnsi="Times New Roman" w:cs="Times New Roman"/>
          <w:sz w:val="24"/>
          <w:szCs w:val="24"/>
        </w:rPr>
        <w:t xml:space="preserve"> or positive mental health within the school community.</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 Adopting the PERMA framework, a model of positive psychology is likely to positive mental health to students and teachers.  The PERMA model consists of five different elements that Seligman proposed as critical for an individual's well-being.  Positive emotions such as joy, gratitude, and hope are necessary for children. This creates a positive perspective on life. Engagement in challenging activities that utilize one's abilities, relating well with others, understanding one's identity, and their sole purpose in life(meaning) and accomplishments through the pursuit of success not only raises all-rounded individuals but also increases resilience levels.</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Philosophers such as Aristotle considered happiness as the end goal of education (</w:t>
      </w:r>
      <w:proofErr w:type="spellStart"/>
      <w:r w:rsidRPr="00E178E6">
        <w:rPr>
          <w:rFonts w:ascii="Times New Roman" w:hAnsi="Times New Roman" w:cs="Times New Roman"/>
          <w:sz w:val="24"/>
          <w:szCs w:val="24"/>
        </w:rPr>
        <w:t>Kristjansson</w:t>
      </w:r>
      <w:proofErr w:type="spellEnd"/>
      <w:r w:rsidRPr="00E178E6">
        <w:rPr>
          <w:rFonts w:ascii="Times New Roman" w:hAnsi="Times New Roman" w:cs="Times New Roman"/>
          <w:sz w:val="24"/>
          <w:szCs w:val="24"/>
        </w:rPr>
        <w:t xml:space="preserve">, 2012). To attain this happiness, key players such as teachers impart greatly. Teachers themselves </w:t>
      </w:r>
      <w:r w:rsidRPr="00E178E6">
        <w:rPr>
          <w:rFonts w:ascii="Times New Roman" w:hAnsi="Times New Roman" w:cs="Times New Roman"/>
          <w:sz w:val="24"/>
          <w:szCs w:val="24"/>
        </w:rPr>
        <w:lastRenderedPageBreak/>
        <w:t>believe that teaching is "inevitably lin</w:t>
      </w:r>
      <w:r w:rsidR="007D589A">
        <w:rPr>
          <w:rFonts w:ascii="Times New Roman" w:hAnsi="Times New Roman" w:cs="Times New Roman"/>
          <w:sz w:val="24"/>
          <w:szCs w:val="24"/>
        </w:rPr>
        <w:t>ked" with the emotional health, welfare and happiness o</w:t>
      </w:r>
      <w:r w:rsidRPr="00E178E6">
        <w:rPr>
          <w:rFonts w:ascii="Times New Roman" w:hAnsi="Times New Roman" w:cs="Times New Roman"/>
          <w:sz w:val="24"/>
          <w:szCs w:val="24"/>
        </w:rPr>
        <w:t>f the students b</w:t>
      </w:r>
      <w:r w:rsidR="00601ADA">
        <w:rPr>
          <w:rFonts w:ascii="Times New Roman" w:hAnsi="Times New Roman" w:cs="Times New Roman"/>
          <w:sz w:val="24"/>
          <w:szCs w:val="24"/>
        </w:rPr>
        <w:t>eing taught (</w:t>
      </w:r>
      <w:proofErr w:type="spellStart"/>
      <w:r w:rsidR="00601ADA">
        <w:rPr>
          <w:rFonts w:ascii="Times New Roman" w:hAnsi="Times New Roman" w:cs="Times New Roman"/>
          <w:sz w:val="24"/>
          <w:szCs w:val="24"/>
        </w:rPr>
        <w:t>Kidger</w:t>
      </w:r>
      <w:proofErr w:type="spellEnd"/>
      <w:r w:rsidR="00601ADA">
        <w:rPr>
          <w:rFonts w:ascii="Times New Roman" w:hAnsi="Times New Roman" w:cs="Times New Roman"/>
          <w:sz w:val="24"/>
          <w:szCs w:val="24"/>
        </w:rPr>
        <w:t xml:space="preserve"> et al., 2012</w:t>
      </w:r>
      <w:r w:rsidRPr="00E178E6">
        <w:rPr>
          <w:rFonts w:ascii="Times New Roman" w:hAnsi="Times New Roman" w:cs="Times New Roman"/>
          <w:sz w:val="24"/>
          <w:szCs w:val="24"/>
        </w:rPr>
        <w:t>). Parents too have to support the implementation of positive education and ensure a conducive environment at home.</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To enhance positive emotions, the following should be done both in classrooms and within the school. Adoption of positive school culture, inculcation of growth mindset, implementation of anti-bullying strategies, having a learning hub, transition programs, hosting girls rising and men of honor events to boost the esteem of the students, having peer helpers as well as differentiation within the curriculum. Engagement can be facilitated through homework hub, study skills seminar, extracurricular activities, project-based learning, the involvement of technology in learning, peer reading as well as having a variety of teaching styles. </w:t>
      </w:r>
    </w:p>
    <w:p w:rsidR="008F0DD5" w:rsidRPr="00E178E6"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 In school set-ups, good relationships can be built through parent-teacher nights, end of year excursions, group activities, holding a spirit week to celebrate the friendship and unity and having mentorships biannual mentorship sessions. To derive the meaning and purpose of education and life, it is important to have project-based learning, authentic tasks that are applicable in real-life scenarios</w:t>
      </w:r>
      <w:proofErr w:type="gramStart"/>
      <w:r w:rsidRPr="00E178E6">
        <w:rPr>
          <w:rFonts w:ascii="Times New Roman" w:hAnsi="Times New Roman" w:cs="Times New Roman"/>
          <w:sz w:val="24"/>
          <w:szCs w:val="24"/>
        </w:rPr>
        <w:t>,  hold</w:t>
      </w:r>
      <w:proofErr w:type="gramEnd"/>
      <w:r w:rsidRPr="00E178E6">
        <w:rPr>
          <w:rFonts w:ascii="Times New Roman" w:hAnsi="Times New Roman" w:cs="Times New Roman"/>
          <w:sz w:val="24"/>
          <w:szCs w:val="24"/>
        </w:rPr>
        <w:t xml:space="preserve"> charity and community events, have different academic and talent competitions as well as leadership programs. Accomplishments propel determination to be better versions of ourselves. To incorporate this in schools, then there is a need for growth mindset, formative assessments, recognition and awards, outcome reporting, skill-based tasks as well as student leadership.</w:t>
      </w:r>
    </w:p>
    <w:p w:rsidR="008F0DD5" w:rsidRDefault="008F0DD5" w:rsidP="00E178E6">
      <w:pPr>
        <w:spacing w:line="480" w:lineRule="auto"/>
        <w:jc w:val="both"/>
        <w:rPr>
          <w:rFonts w:ascii="Times New Roman" w:hAnsi="Times New Roman" w:cs="Times New Roman"/>
          <w:sz w:val="24"/>
          <w:szCs w:val="24"/>
        </w:rPr>
      </w:pPr>
      <w:r w:rsidRPr="00E178E6">
        <w:rPr>
          <w:rFonts w:ascii="Times New Roman" w:hAnsi="Times New Roman" w:cs="Times New Roman"/>
          <w:sz w:val="24"/>
          <w:szCs w:val="24"/>
        </w:rPr>
        <w:t xml:space="preserve"> In a nutshell, schools provide an avenue for teachers and students to learn and develop essential skills and knowledge that enhance their strengths and help achieve their well-being. There are many practical implications of happiness in schools. This needs the creation and implementation of programs geared towards leaving worthy lives and attaining happiness. Consequently, it is </w:t>
      </w:r>
      <w:r w:rsidRPr="00E178E6">
        <w:rPr>
          <w:rFonts w:ascii="Times New Roman" w:hAnsi="Times New Roman" w:cs="Times New Roman"/>
          <w:sz w:val="24"/>
          <w:szCs w:val="24"/>
        </w:rPr>
        <w:lastRenderedPageBreak/>
        <w:t>accompanied by changes in times, space, and methodology. It also needs the active participation of both parents and teachers. Happiness as an educational goal should be included in various school programs since this is where children acquire value, skills, attitudes, and identity.  Positive education is the key to the happy and confident children that each parent longs for.</w:t>
      </w:r>
    </w:p>
    <w:p w:rsidR="00115D54" w:rsidRDefault="00115D54">
      <w:pPr>
        <w:rPr>
          <w:rFonts w:ascii="Times New Roman" w:hAnsi="Times New Roman" w:cs="Times New Roman"/>
          <w:sz w:val="24"/>
          <w:szCs w:val="24"/>
        </w:rPr>
      </w:pPr>
      <w:r>
        <w:rPr>
          <w:rFonts w:ascii="Times New Roman" w:hAnsi="Times New Roman" w:cs="Times New Roman"/>
          <w:sz w:val="24"/>
          <w:szCs w:val="24"/>
        </w:rPr>
        <w:br w:type="page"/>
      </w:r>
    </w:p>
    <w:p w:rsidR="00115D54" w:rsidRDefault="00115D54" w:rsidP="00E178E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115D54" w:rsidRPr="00115D54" w:rsidRDefault="00115D54" w:rsidP="00115D54">
      <w:pPr>
        <w:spacing w:line="480" w:lineRule="auto"/>
        <w:jc w:val="both"/>
        <w:rPr>
          <w:rFonts w:ascii="Times New Roman" w:hAnsi="Times New Roman" w:cs="Times New Roman"/>
          <w:sz w:val="24"/>
          <w:szCs w:val="24"/>
        </w:rPr>
      </w:pPr>
      <w:r w:rsidRPr="00115D54">
        <w:rPr>
          <w:rFonts w:ascii="Times New Roman" w:hAnsi="Times New Roman" w:cs="Times New Roman"/>
          <w:sz w:val="24"/>
          <w:szCs w:val="24"/>
        </w:rPr>
        <w:t xml:space="preserve">Gable, S. L., &amp; </w:t>
      </w:r>
      <w:proofErr w:type="spellStart"/>
      <w:r w:rsidRPr="00115D54">
        <w:rPr>
          <w:rFonts w:ascii="Times New Roman" w:hAnsi="Times New Roman" w:cs="Times New Roman"/>
          <w:sz w:val="24"/>
          <w:szCs w:val="24"/>
        </w:rPr>
        <w:t>Haidt</w:t>
      </w:r>
      <w:proofErr w:type="spellEnd"/>
      <w:r w:rsidRPr="00115D54">
        <w:rPr>
          <w:rFonts w:ascii="Times New Roman" w:hAnsi="Times New Roman" w:cs="Times New Roman"/>
          <w:sz w:val="24"/>
          <w:szCs w:val="24"/>
        </w:rPr>
        <w:t>, J. (2005). What (and why) is positive psychology</w:t>
      </w:r>
      <w:proofErr w:type="gramStart"/>
      <w:r w:rsidRPr="00115D54">
        <w:rPr>
          <w:rFonts w:ascii="Times New Roman" w:hAnsi="Times New Roman" w:cs="Times New Roman"/>
          <w:sz w:val="24"/>
          <w:szCs w:val="24"/>
        </w:rPr>
        <w:t>?.</w:t>
      </w:r>
      <w:proofErr w:type="gramEnd"/>
      <w:r w:rsidRPr="00115D54">
        <w:rPr>
          <w:rFonts w:ascii="Times New Roman" w:hAnsi="Times New Roman" w:cs="Times New Roman"/>
          <w:sz w:val="24"/>
          <w:szCs w:val="24"/>
        </w:rPr>
        <w:t xml:space="preserve"> Review of general psychology, 9(2), 103-110.</w:t>
      </w:r>
    </w:p>
    <w:p w:rsidR="00115D54" w:rsidRPr="00115D54" w:rsidRDefault="00115D54" w:rsidP="00115D54">
      <w:pPr>
        <w:spacing w:line="480" w:lineRule="auto"/>
        <w:jc w:val="both"/>
        <w:rPr>
          <w:rFonts w:ascii="Times New Roman" w:hAnsi="Times New Roman" w:cs="Times New Roman"/>
          <w:sz w:val="24"/>
          <w:szCs w:val="24"/>
        </w:rPr>
      </w:pPr>
      <w:proofErr w:type="spellStart"/>
      <w:r w:rsidRPr="00115D54">
        <w:rPr>
          <w:rFonts w:ascii="Times New Roman" w:hAnsi="Times New Roman" w:cs="Times New Roman"/>
          <w:sz w:val="24"/>
          <w:szCs w:val="24"/>
        </w:rPr>
        <w:t>Kidger</w:t>
      </w:r>
      <w:proofErr w:type="spellEnd"/>
      <w:r w:rsidRPr="00115D54">
        <w:rPr>
          <w:rFonts w:ascii="Times New Roman" w:hAnsi="Times New Roman" w:cs="Times New Roman"/>
          <w:sz w:val="24"/>
          <w:szCs w:val="24"/>
        </w:rPr>
        <w:t xml:space="preserve">, J., Araya, R., Donovan, J., &amp; </w:t>
      </w:r>
      <w:proofErr w:type="spellStart"/>
      <w:r w:rsidRPr="00115D54">
        <w:rPr>
          <w:rFonts w:ascii="Times New Roman" w:hAnsi="Times New Roman" w:cs="Times New Roman"/>
          <w:sz w:val="24"/>
          <w:szCs w:val="24"/>
        </w:rPr>
        <w:t>Gunnell</w:t>
      </w:r>
      <w:proofErr w:type="spellEnd"/>
      <w:r w:rsidRPr="00115D54">
        <w:rPr>
          <w:rFonts w:ascii="Times New Roman" w:hAnsi="Times New Roman" w:cs="Times New Roman"/>
          <w:sz w:val="24"/>
          <w:szCs w:val="24"/>
        </w:rPr>
        <w:t>, D. (2012). The effect of the school environment on the emotional health of adolescents: a systematic review. Pediatrics, 129(5), 925-949.</w:t>
      </w:r>
    </w:p>
    <w:p w:rsidR="00115D54" w:rsidRPr="00115D54" w:rsidRDefault="00115D54" w:rsidP="00115D54">
      <w:pPr>
        <w:spacing w:line="480" w:lineRule="auto"/>
        <w:jc w:val="both"/>
        <w:rPr>
          <w:rFonts w:ascii="Times New Roman" w:hAnsi="Times New Roman" w:cs="Times New Roman"/>
          <w:sz w:val="24"/>
          <w:szCs w:val="24"/>
        </w:rPr>
      </w:pPr>
      <w:proofErr w:type="spellStart"/>
      <w:r w:rsidRPr="00115D54">
        <w:rPr>
          <w:rFonts w:ascii="Times New Roman" w:hAnsi="Times New Roman" w:cs="Times New Roman"/>
          <w:sz w:val="24"/>
          <w:szCs w:val="24"/>
        </w:rPr>
        <w:t>Kristjánsson</w:t>
      </w:r>
      <w:proofErr w:type="spellEnd"/>
      <w:r w:rsidRPr="00115D54">
        <w:rPr>
          <w:rFonts w:ascii="Times New Roman" w:hAnsi="Times New Roman" w:cs="Times New Roman"/>
          <w:sz w:val="24"/>
          <w:szCs w:val="24"/>
        </w:rPr>
        <w:t xml:space="preserve">, K. (2012). Aristotle, emotions, and education. </w:t>
      </w:r>
      <w:proofErr w:type="spellStart"/>
      <w:r w:rsidRPr="00115D54">
        <w:rPr>
          <w:rFonts w:ascii="Times New Roman" w:hAnsi="Times New Roman" w:cs="Times New Roman"/>
          <w:sz w:val="24"/>
          <w:szCs w:val="24"/>
        </w:rPr>
        <w:t>Ashgate</w:t>
      </w:r>
      <w:proofErr w:type="spellEnd"/>
      <w:r w:rsidRPr="00115D54">
        <w:rPr>
          <w:rFonts w:ascii="Times New Roman" w:hAnsi="Times New Roman" w:cs="Times New Roman"/>
          <w:sz w:val="24"/>
          <w:szCs w:val="24"/>
        </w:rPr>
        <w:t xml:space="preserve"> Publishing, </w:t>
      </w:r>
      <w:proofErr w:type="gramStart"/>
      <w:r w:rsidRPr="00115D54">
        <w:rPr>
          <w:rFonts w:ascii="Times New Roman" w:hAnsi="Times New Roman" w:cs="Times New Roman"/>
          <w:sz w:val="24"/>
          <w:szCs w:val="24"/>
        </w:rPr>
        <w:t>Ltd..</w:t>
      </w:r>
      <w:proofErr w:type="gramEnd"/>
    </w:p>
    <w:p w:rsidR="00115D54" w:rsidRPr="00115D54" w:rsidRDefault="00115D54" w:rsidP="00115D54">
      <w:pPr>
        <w:spacing w:line="480" w:lineRule="auto"/>
        <w:jc w:val="both"/>
        <w:rPr>
          <w:rFonts w:ascii="Times New Roman" w:hAnsi="Times New Roman" w:cs="Times New Roman"/>
          <w:sz w:val="24"/>
          <w:szCs w:val="24"/>
        </w:rPr>
      </w:pPr>
      <w:proofErr w:type="spellStart"/>
      <w:r w:rsidRPr="00115D54">
        <w:rPr>
          <w:rFonts w:ascii="Times New Roman" w:hAnsi="Times New Roman" w:cs="Times New Roman"/>
          <w:sz w:val="24"/>
          <w:szCs w:val="24"/>
        </w:rPr>
        <w:t>Lyubomirsky</w:t>
      </w:r>
      <w:proofErr w:type="spellEnd"/>
      <w:r w:rsidRPr="00115D54">
        <w:rPr>
          <w:rFonts w:ascii="Times New Roman" w:hAnsi="Times New Roman" w:cs="Times New Roman"/>
          <w:sz w:val="24"/>
          <w:szCs w:val="24"/>
        </w:rPr>
        <w:t xml:space="preserve">, S. (2007). The How of Happiness: A New Approach to Getting </w:t>
      </w:r>
      <w:proofErr w:type="spellStart"/>
      <w:r w:rsidRPr="00115D54">
        <w:rPr>
          <w:rFonts w:ascii="Times New Roman" w:hAnsi="Times New Roman" w:cs="Times New Roman"/>
          <w:sz w:val="24"/>
          <w:szCs w:val="24"/>
        </w:rPr>
        <w:t>the</w:t>
      </w:r>
      <w:proofErr w:type="spellEnd"/>
      <w:r w:rsidRPr="00115D54">
        <w:rPr>
          <w:rFonts w:ascii="Times New Roman" w:hAnsi="Times New Roman" w:cs="Times New Roman"/>
          <w:sz w:val="24"/>
          <w:szCs w:val="24"/>
        </w:rPr>
        <w:t>.</w:t>
      </w:r>
    </w:p>
    <w:p w:rsidR="00115D54" w:rsidRPr="00115D54" w:rsidRDefault="00115D54" w:rsidP="00115D54">
      <w:pPr>
        <w:spacing w:line="480" w:lineRule="auto"/>
        <w:jc w:val="both"/>
        <w:rPr>
          <w:rFonts w:ascii="Times New Roman" w:hAnsi="Times New Roman" w:cs="Times New Roman"/>
          <w:sz w:val="24"/>
          <w:szCs w:val="24"/>
        </w:rPr>
      </w:pPr>
      <w:r w:rsidRPr="00115D54">
        <w:rPr>
          <w:rFonts w:ascii="Times New Roman" w:hAnsi="Times New Roman" w:cs="Times New Roman"/>
          <w:sz w:val="24"/>
          <w:szCs w:val="24"/>
        </w:rPr>
        <w:t>Miller, A. (2008). A critique of positive psychology—or ‘the new science of happiness’. Journal of philosophy of education, 42(3</w:t>
      </w:r>
      <w:r w:rsidRPr="00115D54">
        <w:rPr>
          <w:rFonts w:ascii="Cambria Math" w:hAnsi="Cambria Math" w:cs="Cambria Math"/>
          <w:sz w:val="24"/>
          <w:szCs w:val="24"/>
        </w:rPr>
        <w:t>‐</w:t>
      </w:r>
      <w:r w:rsidRPr="00115D54">
        <w:rPr>
          <w:rFonts w:ascii="Times New Roman" w:hAnsi="Times New Roman" w:cs="Times New Roman"/>
          <w:sz w:val="24"/>
          <w:szCs w:val="24"/>
        </w:rPr>
        <w:t>4), 591-608.</w:t>
      </w:r>
    </w:p>
    <w:p w:rsidR="00115D54" w:rsidRPr="00115D54" w:rsidRDefault="00115D54" w:rsidP="00115D54">
      <w:pPr>
        <w:spacing w:line="480" w:lineRule="auto"/>
        <w:jc w:val="both"/>
        <w:rPr>
          <w:rFonts w:ascii="Times New Roman" w:hAnsi="Times New Roman" w:cs="Times New Roman"/>
          <w:sz w:val="24"/>
          <w:szCs w:val="24"/>
        </w:rPr>
      </w:pPr>
      <w:r w:rsidRPr="00115D54">
        <w:rPr>
          <w:rFonts w:ascii="Times New Roman" w:hAnsi="Times New Roman" w:cs="Times New Roman"/>
          <w:sz w:val="24"/>
          <w:szCs w:val="24"/>
        </w:rPr>
        <w:t>Norrish, J. M., &amp; Seligman, M. E. (2015). Positive education: The Geelong Grammar School journey. Oxford Positive Psychology Series.</w:t>
      </w:r>
    </w:p>
    <w:p w:rsidR="00115D54" w:rsidRPr="00115D54" w:rsidRDefault="00115D54" w:rsidP="00115D54">
      <w:pPr>
        <w:spacing w:line="480" w:lineRule="auto"/>
        <w:jc w:val="both"/>
        <w:rPr>
          <w:rFonts w:ascii="Times New Roman" w:hAnsi="Times New Roman" w:cs="Times New Roman"/>
          <w:sz w:val="24"/>
          <w:szCs w:val="24"/>
        </w:rPr>
      </w:pPr>
      <w:r w:rsidRPr="00115D54">
        <w:rPr>
          <w:rFonts w:ascii="Times New Roman" w:hAnsi="Times New Roman" w:cs="Times New Roman"/>
          <w:sz w:val="24"/>
          <w:szCs w:val="24"/>
        </w:rPr>
        <w:t>Park, N., &amp; Peterson, C. (2008). Positive psychology and character strengths: Application to strengths-based school counseling. Professional school counseling, 12(2), 2156759X0801200214.</w:t>
      </w:r>
    </w:p>
    <w:p w:rsidR="00115D54" w:rsidRPr="00115D54" w:rsidRDefault="00115D54" w:rsidP="00115D54">
      <w:pPr>
        <w:spacing w:line="480" w:lineRule="auto"/>
        <w:jc w:val="both"/>
        <w:rPr>
          <w:rFonts w:ascii="Times New Roman" w:hAnsi="Times New Roman" w:cs="Times New Roman"/>
          <w:sz w:val="24"/>
          <w:szCs w:val="24"/>
        </w:rPr>
      </w:pPr>
      <w:r w:rsidRPr="00115D54">
        <w:rPr>
          <w:rFonts w:ascii="Times New Roman" w:hAnsi="Times New Roman" w:cs="Times New Roman"/>
          <w:sz w:val="24"/>
          <w:szCs w:val="24"/>
        </w:rPr>
        <w:t>Seligman, M. E., Steen, T. A., Park, N., &amp; Peterson, C. (2005). Positive psychology progress: empirical validation of interventions. American psychologist, 60(5), 410.</w:t>
      </w:r>
    </w:p>
    <w:p w:rsidR="00115D54" w:rsidRPr="00E178E6" w:rsidRDefault="00115D54" w:rsidP="00115D54">
      <w:pPr>
        <w:spacing w:line="480" w:lineRule="auto"/>
        <w:jc w:val="both"/>
        <w:rPr>
          <w:rFonts w:ascii="Times New Roman" w:hAnsi="Times New Roman" w:cs="Times New Roman"/>
          <w:sz w:val="24"/>
          <w:szCs w:val="24"/>
        </w:rPr>
      </w:pPr>
      <w:r w:rsidRPr="00115D54">
        <w:rPr>
          <w:rFonts w:ascii="Times New Roman" w:hAnsi="Times New Roman" w:cs="Times New Roman"/>
          <w:sz w:val="24"/>
          <w:szCs w:val="24"/>
        </w:rPr>
        <w:t>Sheldon, K. M., &amp; King, L. (2001). Why positive psychology is necessary. American psychologist, 56(3), 216.</w:t>
      </w:r>
    </w:p>
    <w:p w:rsidR="008F0DD5" w:rsidRPr="00E178E6" w:rsidRDefault="008F0DD5" w:rsidP="00E178E6">
      <w:pPr>
        <w:spacing w:line="480" w:lineRule="auto"/>
        <w:jc w:val="both"/>
        <w:rPr>
          <w:rFonts w:ascii="Times New Roman" w:hAnsi="Times New Roman" w:cs="Times New Roman"/>
          <w:sz w:val="24"/>
          <w:szCs w:val="24"/>
        </w:rPr>
      </w:pPr>
    </w:p>
    <w:p w:rsidR="008F0DD5" w:rsidRPr="00E178E6" w:rsidRDefault="008F0DD5" w:rsidP="00E178E6">
      <w:pPr>
        <w:spacing w:line="480" w:lineRule="auto"/>
        <w:jc w:val="both"/>
        <w:rPr>
          <w:rFonts w:ascii="Times New Roman" w:hAnsi="Times New Roman" w:cs="Times New Roman"/>
          <w:sz w:val="24"/>
          <w:szCs w:val="24"/>
        </w:rPr>
      </w:pPr>
    </w:p>
    <w:p w:rsidR="00907057" w:rsidRPr="00E178E6" w:rsidRDefault="00907057" w:rsidP="00E178E6">
      <w:pPr>
        <w:spacing w:line="480" w:lineRule="auto"/>
        <w:jc w:val="both"/>
        <w:rPr>
          <w:rFonts w:ascii="Times New Roman" w:hAnsi="Times New Roman" w:cs="Times New Roman"/>
          <w:sz w:val="24"/>
          <w:szCs w:val="24"/>
        </w:rPr>
      </w:pPr>
    </w:p>
    <w:sectPr w:rsidR="00907057" w:rsidRPr="00E178E6" w:rsidSect="00115D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EA3" w:rsidRDefault="00945EA3" w:rsidP="00115D54">
      <w:pPr>
        <w:spacing w:after="0" w:line="240" w:lineRule="auto"/>
      </w:pPr>
      <w:r>
        <w:separator/>
      </w:r>
    </w:p>
  </w:endnote>
  <w:endnote w:type="continuationSeparator" w:id="0">
    <w:p w:rsidR="00945EA3" w:rsidRDefault="00945EA3" w:rsidP="0011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EA3" w:rsidRDefault="00945EA3" w:rsidP="00115D54">
      <w:pPr>
        <w:spacing w:after="0" w:line="240" w:lineRule="auto"/>
      </w:pPr>
      <w:r>
        <w:separator/>
      </w:r>
    </w:p>
  </w:footnote>
  <w:footnote w:type="continuationSeparator" w:id="0">
    <w:p w:rsidR="00945EA3" w:rsidRDefault="00945EA3" w:rsidP="00115D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2283371"/>
      <w:docPartObj>
        <w:docPartGallery w:val="Page Numbers (Top of Page)"/>
        <w:docPartUnique/>
      </w:docPartObj>
    </w:sdtPr>
    <w:sdtEndPr>
      <w:rPr>
        <w:noProof/>
      </w:rPr>
    </w:sdtEndPr>
    <w:sdtContent>
      <w:p w:rsidR="00115D54" w:rsidRDefault="00115D54">
        <w:pPr>
          <w:pStyle w:val="Header"/>
          <w:jc w:val="right"/>
        </w:pPr>
        <w:r w:rsidRPr="00115D54">
          <w:rPr>
            <w:rFonts w:ascii="Times New Roman" w:hAnsi="Times New Roman" w:cs="Times New Roman"/>
            <w:sz w:val="24"/>
            <w:szCs w:val="24"/>
          </w:rPr>
          <w:t>PSYCHOLOGY</w:t>
        </w:r>
        <w:r>
          <w:t xml:space="preserve">                                                                                                                                                        </w:t>
        </w:r>
        <w:r>
          <w:fldChar w:fldCharType="begin"/>
        </w:r>
        <w:r>
          <w:instrText xml:space="preserve"> PAGE   \* MERGEFORMAT </w:instrText>
        </w:r>
        <w:r>
          <w:fldChar w:fldCharType="separate"/>
        </w:r>
        <w:r w:rsidR="00604983">
          <w:rPr>
            <w:noProof/>
          </w:rPr>
          <w:t>8</w:t>
        </w:r>
        <w:r>
          <w:rPr>
            <w:noProof/>
          </w:rPr>
          <w:fldChar w:fldCharType="end"/>
        </w:r>
      </w:p>
    </w:sdtContent>
  </w:sdt>
  <w:p w:rsidR="00115D54" w:rsidRDefault="00115D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C55" w:rsidRPr="00254C55" w:rsidRDefault="00254C55">
    <w:pPr>
      <w:pStyle w:val="Header"/>
      <w:rPr>
        <w:rFonts w:ascii="Times New Roman" w:hAnsi="Times New Roman" w:cs="Times New Roman"/>
        <w:sz w:val="24"/>
        <w:szCs w:val="24"/>
      </w:rPr>
    </w:pPr>
    <w:r w:rsidRPr="00254C55">
      <w:rPr>
        <w:rFonts w:ascii="Times New Roman" w:hAnsi="Times New Roman" w:cs="Times New Roman"/>
        <w:sz w:val="24"/>
        <w:szCs w:val="24"/>
      </w:rPr>
      <w:t>Running head:</w:t>
    </w:r>
    <w:r>
      <w:rPr>
        <w:rFonts w:ascii="Times New Roman" w:hAnsi="Times New Roman" w:cs="Times New Roman"/>
        <w:sz w:val="24"/>
        <w:szCs w:val="24"/>
      </w:rPr>
      <w:t xml:space="preserve"> </w:t>
    </w:r>
    <w:r w:rsidRPr="00254C55">
      <w:rPr>
        <w:rFonts w:ascii="Times New Roman" w:hAnsi="Times New Roman" w:cs="Times New Roman"/>
        <w:sz w:val="24"/>
        <w:szCs w:val="24"/>
      </w:rPr>
      <w:t>POSITIVE PSYSCHOLOGY</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yNbMwNTQ1NzYwN7BQ0lEKTi0uzszPAykwqgUAbzEvaSwAAAA="/>
  </w:docVars>
  <w:rsids>
    <w:rsidRoot w:val="00D6603B"/>
    <w:rsid w:val="0006646D"/>
    <w:rsid w:val="00115D54"/>
    <w:rsid w:val="00196FC5"/>
    <w:rsid w:val="00254C55"/>
    <w:rsid w:val="00255992"/>
    <w:rsid w:val="00306B1D"/>
    <w:rsid w:val="00317ACF"/>
    <w:rsid w:val="00340C4F"/>
    <w:rsid w:val="00345AB0"/>
    <w:rsid w:val="00394C60"/>
    <w:rsid w:val="003B709B"/>
    <w:rsid w:val="00413F3A"/>
    <w:rsid w:val="004B19F9"/>
    <w:rsid w:val="004D767B"/>
    <w:rsid w:val="005348D4"/>
    <w:rsid w:val="0054140C"/>
    <w:rsid w:val="0058315F"/>
    <w:rsid w:val="00601ADA"/>
    <w:rsid w:val="00604983"/>
    <w:rsid w:val="006204EE"/>
    <w:rsid w:val="0064235D"/>
    <w:rsid w:val="006D2028"/>
    <w:rsid w:val="00712F97"/>
    <w:rsid w:val="00765764"/>
    <w:rsid w:val="007B6565"/>
    <w:rsid w:val="007C0A5B"/>
    <w:rsid w:val="007D1231"/>
    <w:rsid w:val="007D589A"/>
    <w:rsid w:val="007E06FB"/>
    <w:rsid w:val="008F0DD5"/>
    <w:rsid w:val="00907057"/>
    <w:rsid w:val="0092780A"/>
    <w:rsid w:val="00945EA3"/>
    <w:rsid w:val="009A589B"/>
    <w:rsid w:val="009D228F"/>
    <w:rsid w:val="00A1151E"/>
    <w:rsid w:val="00B500BC"/>
    <w:rsid w:val="00B649E4"/>
    <w:rsid w:val="00B93EE7"/>
    <w:rsid w:val="00C17567"/>
    <w:rsid w:val="00D120A2"/>
    <w:rsid w:val="00D17D18"/>
    <w:rsid w:val="00D6603B"/>
    <w:rsid w:val="00D94219"/>
    <w:rsid w:val="00DB244F"/>
    <w:rsid w:val="00DC0B80"/>
    <w:rsid w:val="00E178E6"/>
    <w:rsid w:val="00E90A55"/>
    <w:rsid w:val="00E9305B"/>
    <w:rsid w:val="00EA280F"/>
    <w:rsid w:val="00F646C8"/>
    <w:rsid w:val="00F75872"/>
    <w:rsid w:val="00F8257A"/>
    <w:rsid w:val="00FE6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BE6646-D730-4471-814B-74FD25A41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D54"/>
  </w:style>
  <w:style w:type="paragraph" w:styleId="Footer">
    <w:name w:val="footer"/>
    <w:basedOn w:val="Normal"/>
    <w:link w:val="FooterChar"/>
    <w:uiPriority w:val="99"/>
    <w:unhideWhenUsed/>
    <w:rsid w:val="0011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8754897">
      <w:bodyDiv w:val="1"/>
      <w:marLeft w:val="0"/>
      <w:marRight w:val="0"/>
      <w:marTop w:val="0"/>
      <w:marBottom w:val="0"/>
      <w:divBdr>
        <w:top w:val="none" w:sz="0" w:space="0" w:color="auto"/>
        <w:left w:val="none" w:sz="0" w:space="0" w:color="auto"/>
        <w:bottom w:val="none" w:sz="0" w:space="0" w:color="auto"/>
        <w:right w:val="none" w:sz="0" w:space="0" w:color="auto"/>
      </w:divBdr>
      <w:divsChild>
        <w:div w:id="394203370">
          <w:blockQuote w:val="1"/>
          <w:marLeft w:val="720"/>
          <w:marRight w:val="720"/>
          <w:marTop w:val="100"/>
          <w:marBottom w:val="100"/>
          <w:divBdr>
            <w:top w:val="none" w:sz="0" w:space="0" w:color="auto"/>
            <w:left w:val="single" w:sz="24" w:space="11" w:color="CFAF75"/>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8</Pages>
  <Words>1826</Words>
  <Characters>10412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20</cp:revision>
  <dcterms:created xsi:type="dcterms:W3CDTF">2020-05-06T16:40:00Z</dcterms:created>
  <dcterms:modified xsi:type="dcterms:W3CDTF">2020-05-07T00:24:00Z</dcterms:modified>
</cp:coreProperties>
</file>